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/>
        <w:jc w:val="left"/>
        <w:textAlignment w:val="auto"/>
        <w:rPr>
          <w:rFonts w:hint="eastAsia" w:ascii="黑体" w:hAnsi="黑体" w:eastAsia="黑体" w:cs="黑体"/>
          <w:color w:val="000000"/>
          <w:spacing w:val="-17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000000"/>
          <w:spacing w:val="-17"/>
          <w:sz w:val="32"/>
          <w:szCs w:val="32"/>
          <w:lang w:val="en-US" w:eastAsia="zh-CN"/>
        </w:rPr>
        <w:t>附件1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/>
        <w:jc w:val="center"/>
        <w:textAlignment w:val="auto"/>
        <w:rPr>
          <w:rFonts w:hint="eastAsia" w:ascii="方正小标宋_GBK" w:hAnsi="方正小标宋_GBK" w:eastAsia="方正小标宋_GBK" w:cs="方正小标宋_GBK"/>
          <w:color w:val="000000"/>
          <w:spacing w:val="-17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石棉县</w:t>
      </w: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晟丰农业发展有限责任公司</w:t>
      </w:r>
      <w:r>
        <w:rPr>
          <w:rFonts w:hint="eastAsia" w:ascii="方正小标宋_GBK" w:hAnsi="方正小标宋_GBK" w:eastAsia="方正小标宋_GBK" w:cs="方正小标宋_GBK"/>
          <w:sz w:val="44"/>
          <w:szCs w:val="44"/>
          <w:lang w:eastAsia="zh-CN"/>
        </w:rPr>
        <w:t>招聘工作人员岗位一览表</w:t>
      </w:r>
    </w:p>
    <w:tbl>
      <w:tblPr>
        <w:tblStyle w:val="6"/>
        <w:tblW w:w="13215" w:type="dxa"/>
        <w:tblInd w:w="-20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64"/>
        <w:gridCol w:w="1083"/>
        <w:gridCol w:w="1634"/>
        <w:gridCol w:w="666"/>
        <w:gridCol w:w="1878"/>
        <w:gridCol w:w="1365"/>
        <w:gridCol w:w="1725"/>
        <w:gridCol w:w="2835"/>
        <w:gridCol w:w="136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</w:trPr>
        <w:tc>
          <w:tcPr>
            <w:tcW w:w="664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1083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公司</w:t>
            </w:r>
          </w:p>
        </w:tc>
        <w:tc>
          <w:tcPr>
            <w:tcW w:w="1634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招聘岗位</w:t>
            </w:r>
          </w:p>
        </w:tc>
        <w:tc>
          <w:tcPr>
            <w:tcW w:w="666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招聘名额</w:t>
            </w:r>
          </w:p>
        </w:tc>
        <w:tc>
          <w:tcPr>
            <w:tcW w:w="7803" w:type="dxa"/>
            <w:gridSpan w:val="4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资格条件</w:t>
            </w:r>
          </w:p>
        </w:tc>
        <w:tc>
          <w:tcPr>
            <w:tcW w:w="1365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</w:trPr>
        <w:tc>
          <w:tcPr>
            <w:tcW w:w="664" w:type="dxa"/>
            <w:vMerge w:val="continue"/>
            <w:noWrap w:val="0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083" w:type="dxa"/>
            <w:vMerge w:val="continue"/>
            <w:noWrap w:val="0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634" w:type="dxa"/>
            <w:vMerge w:val="continue"/>
            <w:noWrap w:val="0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66" w:type="dxa"/>
            <w:vMerge w:val="continue"/>
            <w:noWrap w:val="0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87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学历要求</w:t>
            </w:r>
          </w:p>
        </w:tc>
        <w:tc>
          <w:tcPr>
            <w:tcW w:w="136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专业要求</w:t>
            </w:r>
          </w:p>
        </w:tc>
        <w:tc>
          <w:tcPr>
            <w:tcW w:w="172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年龄要求</w:t>
            </w:r>
          </w:p>
        </w:tc>
        <w:tc>
          <w:tcPr>
            <w:tcW w:w="283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其他条件</w:t>
            </w:r>
          </w:p>
        </w:tc>
        <w:tc>
          <w:tcPr>
            <w:tcW w:w="1365" w:type="dxa"/>
            <w:vMerge w:val="continue"/>
            <w:noWrap w:val="0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73" w:hRule="atLeast"/>
        </w:trPr>
        <w:tc>
          <w:tcPr>
            <w:tcW w:w="66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黑体" w:hAnsi="黑体" w:eastAsia="黑体" w:cs="黑体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000000"/>
                <w:sz w:val="22"/>
                <w:szCs w:val="22"/>
                <w:lang w:val="en-US" w:eastAsia="zh-CN"/>
              </w:rPr>
              <w:t>1</w:t>
            </w:r>
          </w:p>
        </w:tc>
        <w:tc>
          <w:tcPr>
            <w:tcW w:w="108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黑体" w:hAnsi="黑体" w:eastAsia="黑体" w:cs="黑体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000000"/>
                <w:sz w:val="22"/>
                <w:szCs w:val="22"/>
                <w:lang w:val="en-US" w:eastAsia="zh-CN"/>
              </w:rPr>
              <w:t>晟丰公司</w:t>
            </w:r>
          </w:p>
        </w:tc>
        <w:tc>
          <w:tcPr>
            <w:tcW w:w="163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黑体" w:hAnsi="黑体" w:eastAsia="黑体" w:cs="黑体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000000"/>
                <w:sz w:val="22"/>
                <w:szCs w:val="22"/>
                <w:lang w:val="en-US" w:eastAsia="zh-CN"/>
              </w:rPr>
              <w:t>计划财务部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黑体" w:hAnsi="黑体" w:eastAsia="黑体" w:cs="黑体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000000"/>
                <w:sz w:val="22"/>
                <w:szCs w:val="22"/>
                <w:lang w:val="en-US" w:eastAsia="zh-CN"/>
              </w:rPr>
              <w:t>会计</w:t>
            </w:r>
          </w:p>
        </w:tc>
        <w:tc>
          <w:tcPr>
            <w:tcW w:w="66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黑体" w:hAnsi="黑体" w:eastAsia="黑体" w:cs="黑体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000000"/>
                <w:sz w:val="22"/>
                <w:szCs w:val="22"/>
                <w:lang w:val="en-US" w:eastAsia="zh-CN"/>
              </w:rPr>
              <w:t>1</w:t>
            </w:r>
          </w:p>
        </w:tc>
        <w:tc>
          <w:tcPr>
            <w:tcW w:w="187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黑体" w:hAnsi="黑体" w:eastAsia="黑体" w:cs="黑体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000000"/>
                <w:sz w:val="22"/>
                <w:szCs w:val="22"/>
                <w:lang w:val="en-US" w:eastAsia="zh-CN"/>
              </w:rPr>
              <w:t>全日制本科</w:t>
            </w:r>
          </w:p>
        </w:tc>
        <w:tc>
          <w:tcPr>
            <w:tcW w:w="136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黑体" w:hAnsi="黑体" w:eastAsia="黑体" w:cs="黑体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000000"/>
                <w:sz w:val="22"/>
                <w:szCs w:val="22"/>
                <w:lang w:val="en-US" w:eastAsia="zh-CN"/>
              </w:rPr>
              <w:t>财务相关专业</w:t>
            </w:r>
          </w:p>
        </w:tc>
        <w:tc>
          <w:tcPr>
            <w:tcW w:w="172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黑体" w:hAnsi="黑体" w:eastAsia="黑体" w:cs="黑体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000000"/>
                <w:sz w:val="22"/>
                <w:szCs w:val="22"/>
                <w:lang w:val="en-US" w:eastAsia="zh-CN"/>
              </w:rPr>
              <w:t>35周岁及以下</w:t>
            </w:r>
          </w:p>
        </w:tc>
        <w:tc>
          <w:tcPr>
            <w:tcW w:w="283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黑体" w:hAnsi="黑体" w:eastAsia="黑体" w:cs="黑体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000000"/>
                <w:sz w:val="22"/>
                <w:szCs w:val="22"/>
                <w:lang w:val="en-US" w:eastAsia="zh-CN"/>
              </w:rPr>
              <w:t>1.具有3年及以上同等企业规模财务会计工作经验；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黑体" w:hAnsi="黑体" w:eastAsia="黑体" w:cs="黑体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000000"/>
                <w:sz w:val="22"/>
                <w:szCs w:val="22"/>
                <w:lang w:val="en-US" w:eastAsia="zh-CN"/>
              </w:rPr>
              <w:t>2.具有初级会计职称及以上财务相关证书；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default"/>
                <w:color w:val="00000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000000"/>
                <w:sz w:val="22"/>
                <w:szCs w:val="22"/>
                <w:lang w:val="en-US" w:eastAsia="zh-CN"/>
              </w:rPr>
              <w:t>3.能够熟练使用财务软件。</w:t>
            </w:r>
          </w:p>
        </w:tc>
        <w:tc>
          <w:tcPr>
            <w:tcW w:w="136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黑体" w:hAnsi="黑体" w:eastAsia="黑体" w:cs="黑体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000000"/>
                <w:sz w:val="22"/>
                <w:szCs w:val="22"/>
                <w:lang w:val="en-US" w:eastAsia="zh-CN"/>
              </w:rPr>
              <w:t>需提供相关工作证明</w:t>
            </w:r>
          </w:p>
        </w:tc>
      </w:tr>
    </w:tbl>
    <w:p>
      <w:pPr>
        <w:pStyle w:val="2"/>
        <w:rPr>
          <w:rFonts w:hint="eastAsia"/>
          <w:lang w:val="en-US" w:eastAsia="zh-CN"/>
        </w:rPr>
        <w:sectPr>
          <w:footerReference r:id="rId5" w:type="first"/>
          <w:footerReference r:id="rId3" w:type="default"/>
          <w:footerReference r:id="rId4" w:type="even"/>
          <w:pgSz w:w="16838" w:h="11906" w:orient="landscape"/>
          <w:pgMar w:top="1587" w:right="1984" w:bottom="1474" w:left="1814" w:header="851" w:footer="1587" w:gutter="0"/>
          <w:pgNumType w:fmt="numberInDash"/>
          <w:cols w:space="720" w:num="1"/>
          <w:titlePg/>
          <w:rtlGutter w:val="0"/>
          <w:docGrid w:type="linesAndChars" w:linePitch="589" w:charSpace="-1683"/>
        </w:sectPr>
      </w:pPr>
      <w:bookmarkStart w:id="0" w:name="_GoBack"/>
      <w:bookmarkEnd w:id="0"/>
    </w:p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right="360" w:firstLine="360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- 1 -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">
              <v:path/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- 1 -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right="360" w:firstLine="360"/>
      <w:rPr>
        <w:rFonts w:hint="eastAsia"/>
      </w:rPr>
    </w:pPr>
    <w:r>
      <w:rPr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- 8 -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0288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OSi/s/IAQAAmQMAAA4AAAAAAAAAAQAgAAAAHgEAAGRycy9lMm9Eb2Mu&#10;eG1sUEsFBgAAAAAGAAYAWQEAAFgFAAAAAA==&#10;">
              <v:path/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- 8 -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- 6 -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1312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">
              <v:path/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- 6 -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kyMTc4MDM2ZThlMjA0MTNhMTE2M2MwOTVkMDMyM2MifQ=="/>
  </w:docVars>
  <w:rsids>
    <w:rsidRoot w:val="729B2A46"/>
    <w:rsid w:val="729B2A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after="120"/>
    </w:pPr>
    <w:rPr>
      <w:rFonts w:eastAsia="Times New Roman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rFonts w:ascii="Times New Roman" w:hAnsi="Times New Roman"/>
      <w:sz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page number"/>
    <w:basedOn w:val="7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2023-10-24T06:54:00Z</dcterms:created>
  <dc:creator>小聋瞎 你今天打卡了吗</dc:creator>
  <cp:lastModifiedBy>小聋瞎 你今天打卡了吗</cp:lastModifiedBy>
  <dcterms:modified xsi:type="dcterms:W3CDTF">2023-10-24T06:54:38Z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2B8430343C4149E5A286B3C760DB1894_11</vt:lpwstr>
  </property>
</Properties>
</file>